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7C15" w14:textId="77777777" w:rsidR="007E1ABA" w:rsidRPr="00781CCE" w:rsidRDefault="007E1ABA" w:rsidP="00781CCE">
      <w:pPr>
        <w:spacing w:after="0"/>
        <w:jc w:val="center"/>
        <w:rPr>
          <w:rFonts w:cstheme="minorHAnsi"/>
          <w:b/>
        </w:rPr>
      </w:pPr>
      <w:r w:rsidRPr="00781CCE">
        <w:rPr>
          <w:rFonts w:cstheme="minorHAnsi"/>
          <w:b/>
        </w:rPr>
        <w:t>Alzheimer’s Awareness</w:t>
      </w:r>
    </w:p>
    <w:p w14:paraId="058BDD2B" w14:textId="77777777" w:rsidR="007E1ABA" w:rsidRPr="00781CCE" w:rsidRDefault="007E1ABA" w:rsidP="00781CCE">
      <w:pPr>
        <w:spacing w:after="0"/>
        <w:jc w:val="center"/>
        <w:rPr>
          <w:rFonts w:cstheme="minorHAnsi"/>
          <w:b/>
        </w:rPr>
      </w:pPr>
      <w:r w:rsidRPr="00781CCE">
        <w:rPr>
          <w:rFonts w:cstheme="minorHAnsi"/>
          <w:b/>
        </w:rPr>
        <w:t>Campaign FAQ’s</w:t>
      </w:r>
    </w:p>
    <w:p w14:paraId="6A96177A" w14:textId="77777777" w:rsidR="00781CCE" w:rsidRPr="00781CCE" w:rsidRDefault="00781CCE" w:rsidP="004C062E">
      <w:pPr>
        <w:pStyle w:val="NoSpacing"/>
        <w:rPr>
          <w:rFonts w:cstheme="minorHAnsi"/>
          <w:b/>
          <w:i/>
        </w:rPr>
      </w:pPr>
    </w:p>
    <w:p w14:paraId="3BC44EA3" w14:textId="77777777" w:rsidR="00781CCE" w:rsidRPr="00781CCE" w:rsidRDefault="00781CCE" w:rsidP="004C062E">
      <w:pPr>
        <w:pStyle w:val="NoSpacing"/>
        <w:rPr>
          <w:rFonts w:cstheme="minorHAnsi"/>
          <w:b/>
          <w:i/>
        </w:rPr>
      </w:pPr>
    </w:p>
    <w:p w14:paraId="61B05C30" w14:textId="43BCC452" w:rsidR="004C062E" w:rsidRPr="00781CCE" w:rsidRDefault="004C062E" w:rsidP="004C062E">
      <w:pPr>
        <w:pStyle w:val="NoSpacing"/>
        <w:rPr>
          <w:rFonts w:cstheme="minorHAnsi"/>
          <w:b/>
          <w:i/>
        </w:rPr>
      </w:pPr>
      <w:r w:rsidRPr="00781CCE">
        <w:rPr>
          <w:rFonts w:cstheme="minorHAnsi"/>
          <w:b/>
          <w:i/>
        </w:rPr>
        <w:t>What is the campaign?</w:t>
      </w:r>
    </w:p>
    <w:p w14:paraId="34B16956" w14:textId="36F8091D" w:rsidR="00231906" w:rsidRPr="00F4786C" w:rsidRDefault="00023D8D" w:rsidP="38B1C8E5">
      <w:r w:rsidRPr="38B1C8E5">
        <w:t xml:space="preserve">Since 2019, the Ad Council and the Alzheimer’s Association have teamed up to launch the </w:t>
      </w:r>
      <w:r w:rsidR="00D87465" w:rsidRPr="38B1C8E5">
        <w:t xml:space="preserve">national </w:t>
      </w:r>
      <w:r w:rsidRPr="38B1C8E5">
        <w:t>Alzheimer’s Awareness campaign,</w:t>
      </w:r>
      <w:r w:rsidR="00F4786C" w:rsidRPr="38B1C8E5">
        <w:t xml:space="preserve"> which seeks to empower</w:t>
      </w:r>
      <w:r w:rsidRPr="38B1C8E5">
        <w:t xml:space="preserve"> </w:t>
      </w:r>
      <w:r w:rsidR="00F4786C" w:rsidRPr="38B1C8E5">
        <w:rPr>
          <w:shd w:val="clear" w:color="auto" w:fill="FFFFFF"/>
        </w:rPr>
        <w:t xml:space="preserve">close family members, who know their loved ones best, to recognize early warning signs of Alzheimer’s and other </w:t>
      </w:r>
      <w:r w:rsidR="00A003C7" w:rsidRPr="38B1C8E5">
        <w:rPr>
          <w:shd w:val="clear" w:color="auto" w:fill="FFFFFF"/>
        </w:rPr>
        <w:t>dementias and</w:t>
      </w:r>
      <w:r w:rsidR="00F4786C" w:rsidRPr="38B1C8E5">
        <w:rPr>
          <w:shd w:val="clear" w:color="auto" w:fill="FFFFFF"/>
        </w:rPr>
        <w:t xml:space="preserve"> empower them to have a conversation</w:t>
      </w:r>
      <w:r w:rsidRPr="38B1C8E5">
        <w:t xml:space="preserve">. </w:t>
      </w:r>
    </w:p>
    <w:p w14:paraId="55212EFE" w14:textId="77777777" w:rsidR="004C062E" w:rsidRPr="00781CCE" w:rsidRDefault="42606EA3" w:rsidP="004C062E">
      <w:pPr>
        <w:pStyle w:val="NoSpacing"/>
        <w:rPr>
          <w:rFonts w:cstheme="minorHAnsi"/>
          <w:b/>
          <w:i/>
        </w:rPr>
      </w:pPr>
      <w:r w:rsidRPr="42606EA3">
        <w:rPr>
          <w:b/>
          <w:bCs/>
          <w:i/>
          <w:iCs/>
        </w:rPr>
        <w:t>Who is the target audience?</w:t>
      </w:r>
    </w:p>
    <w:p w14:paraId="05E27ACE" w14:textId="0B328506" w:rsidR="42606EA3" w:rsidRDefault="42606EA3" w:rsidP="42606EA3">
      <w:pPr>
        <w:pStyle w:val="NoSpacing"/>
      </w:pPr>
      <w:r w:rsidRPr="42606EA3">
        <w:rPr>
          <w:rFonts w:ascii="Calibri" w:eastAsia="Calibri" w:hAnsi="Calibri" w:cs="Calibri"/>
        </w:rPr>
        <w:t>Primary – Pre-Care Partners (Adults 45-65 with a parent or spouse 65 and older). Secondary – Those at risk for developing Alzheimer’s (individuals 65+)</w:t>
      </w:r>
    </w:p>
    <w:p w14:paraId="76C96B7A" w14:textId="77777777" w:rsidR="00231906" w:rsidRPr="00781CCE" w:rsidRDefault="00231906" w:rsidP="004C062E">
      <w:pPr>
        <w:pStyle w:val="NoSpacing"/>
        <w:rPr>
          <w:rFonts w:cstheme="minorHAnsi"/>
          <w:b/>
          <w:i/>
        </w:rPr>
      </w:pPr>
    </w:p>
    <w:p w14:paraId="418A7540" w14:textId="77777777" w:rsidR="00741276" w:rsidRPr="00781CCE" w:rsidRDefault="38B1C8E5" w:rsidP="004C062E">
      <w:pPr>
        <w:pStyle w:val="NoSpacing"/>
        <w:rPr>
          <w:rFonts w:cstheme="minorHAnsi"/>
          <w:b/>
          <w:i/>
        </w:rPr>
      </w:pPr>
      <w:r w:rsidRPr="38B1C8E5">
        <w:rPr>
          <w:b/>
          <w:bCs/>
          <w:i/>
          <w:iCs/>
        </w:rPr>
        <w:t xml:space="preserve">What are the media components of the campaign? </w:t>
      </w:r>
    </w:p>
    <w:p w14:paraId="2D0D45A6" w14:textId="6F7CC1D8" w:rsidR="38B1C8E5" w:rsidRDefault="38B1C8E5" w:rsidP="38B1C8E5">
      <w:pPr>
        <w:pStyle w:val="NoSpacing"/>
      </w:pPr>
      <w:r w:rsidRPr="38B1C8E5">
        <w:t>The Alzheimer’s Awareness campaign currently consists of two efforts:</w:t>
      </w:r>
    </w:p>
    <w:p w14:paraId="5E44B0FB" w14:textId="7B3666E8" w:rsidR="38B1C8E5" w:rsidRDefault="38B1C8E5">
      <w:pPr>
        <w:pStyle w:val="NoSpacing"/>
        <w:numPr>
          <w:ilvl w:val="0"/>
          <w:numId w:val="1"/>
        </w:numPr>
      </w:pPr>
      <w:r w:rsidRPr="38B1C8E5">
        <w:t>Some Things Come with Age, which was designed for Hispanic audiences</w:t>
      </w:r>
    </w:p>
    <w:p w14:paraId="2EBF4543" w14:textId="78C42D6D" w:rsidR="007A1E82" w:rsidRDefault="007A1E82" w:rsidP="00891FC9">
      <w:pPr>
        <w:pStyle w:val="NoSpacing"/>
        <w:numPr>
          <w:ilvl w:val="0"/>
          <w:numId w:val="1"/>
        </w:numPr>
      </w:pPr>
      <w:r>
        <w:t>Time To Talk, which was designed for General Market audiences</w:t>
      </w:r>
    </w:p>
    <w:p w14:paraId="04FAFABC" w14:textId="1FF70655" w:rsidR="38B1C8E5" w:rsidRDefault="38B1C8E5" w:rsidP="38B1C8E5">
      <w:pPr>
        <w:pStyle w:val="NoSpacing"/>
      </w:pPr>
    </w:p>
    <w:p w14:paraId="77C0E6D9" w14:textId="77777777" w:rsidR="00741276" w:rsidRPr="00781CCE" w:rsidRDefault="00741276" w:rsidP="004C062E">
      <w:pPr>
        <w:pStyle w:val="NoSpacing"/>
        <w:rPr>
          <w:rFonts w:cstheme="minorHAnsi"/>
        </w:rPr>
      </w:pPr>
      <w:r w:rsidRPr="00781CCE">
        <w:rPr>
          <w:rFonts w:cstheme="minorHAnsi"/>
        </w:rPr>
        <w:t xml:space="preserve">The campaign includes the following assets, each available in English and Spanish and in multiple sizes where applicable: </w:t>
      </w:r>
    </w:p>
    <w:p w14:paraId="4E4F95C2" w14:textId="12CFB617" w:rsidR="00366825" w:rsidRDefault="63CA0301" w:rsidP="3621F260">
      <w:pPr>
        <w:pStyle w:val="NoSpacing"/>
        <w:numPr>
          <w:ilvl w:val="0"/>
          <w:numId w:val="3"/>
        </w:numPr>
      </w:pPr>
      <w:r>
        <w:t xml:space="preserve">TV (:60, :15, :30, :06) </w:t>
      </w:r>
    </w:p>
    <w:p w14:paraId="242F6812" w14:textId="7672ECA3" w:rsidR="00724B96" w:rsidRPr="00781CCE" w:rsidRDefault="63CA0301" w:rsidP="3621F260">
      <w:pPr>
        <w:pStyle w:val="NoSpacing"/>
        <w:numPr>
          <w:ilvl w:val="0"/>
          <w:numId w:val="3"/>
        </w:numPr>
      </w:pPr>
      <w:r>
        <w:t xml:space="preserve">OLV: (:60, :15, :30, :06)   </w:t>
      </w:r>
    </w:p>
    <w:p w14:paraId="43F49055" w14:textId="09EBA6D1" w:rsidR="00741276" w:rsidRPr="00781CCE" w:rsidRDefault="00741276" w:rsidP="00EA47F4">
      <w:pPr>
        <w:pStyle w:val="NoSpacing"/>
        <w:numPr>
          <w:ilvl w:val="0"/>
          <w:numId w:val="3"/>
        </w:numPr>
        <w:rPr>
          <w:rFonts w:cstheme="minorHAnsi"/>
        </w:rPr>
      </w:pPr>
      <w:r w:rsidRPr="00781CCE">
        <w:rPr>
          <w:rFonts w:cstheme="minorHAnsi"/>
        </w:rPr>
        <w:t>Radio (:30</w:t>
      </w:r>
      <w:r w:rsidR="00781CCE" w:rsidRPr="00781CCE">
        <w:rPr>
          <w:rFonts w:cstheme="minorHAnsi"/>
        </w:rPr>
        <w:t>, :15</w:t>
      </w:r>
      <w:r w:rsidRPr="00781CCE">
        <w:rPr>
          <w:rFonts w:cstheme="minorHAnsi"/>
        </w:rPr>
        <w:t xml:space="preserve">) </w:t>
      </w:r>
    </w:p>
    <w:p w14:paraId="1851EFA3" w14:textId="77777777" w:rsidR="00741276" w:rsidRPr="00781CCE" w:rsidRDefault="00741276" w:rsidP="00741276">
      <w:pPr>
        <w:pStyle w:val="NoSpacing"/>
        <w:numPr>
          <w:ilvl w:val="0"/>
          <w:numId w:val="3"/>
        </w:numPr>
        <w:rPr>
          <w:rFonts w:cstheme="minorHAnsi"/>
        </w:rPr>
      </w:pPr>
      <w:r w:rsidRPr="00781CCE">
        <w:rPr>
          <w:rFonts w:cstheme="minorHAnsi"/>
        </w:rPr>
        <w:t>Magazine and Newspaper</w:t>
      </w:r>
    </w:p>
    <w:p w14:paraId="1A630321" w14:textId="77777777" w:rsidR="00741276" w:rsidRPr="00781CCE" w:rsidRDefault="00741276" w:rsidP="00741276">
      <w:pPr>
        <w:pStyle w:val="NoSpacing"/>
        <w:numPr>
          <w:ilvl w:val="0"/>
          <w:numId w:val="3"/>
        </w:numPr>
        <w:rPr>
          <w:rFonts w:cstheme="minorHAnsi"/>
        </w:rPr>
      </w:pPr>
      <w:r w:rsidRPr="00781CCE">
        <w:rPr>
          <w:rFonts w:cstheme="minorHAnsi"/>
        </w:rPr>
        <w:t>Outdoor</w:t>
      </w:r>
    </w:p>
    <w:p w14:paraId="637BC454" w14:textId="77777777" w:rsidR="00741276" w:rsidRPr="00781CCE" w:rsidRDefault="00741276" w:rsidP="00741276">
      <w:pPr>
        <w:pStyle w:val="NoSpacing"/>
        <w:numPr>
          <w:ilvl w:val="0"/>
          <w:numId w:val="3"/>
        </w:numPr>
        <w:rPr>
          <w:rFonts w:cstheme="minorHAnsi"/>
          <w:b/>
          <w:i/>
        </w:rPr>
      </w:pPr>
      <w:r w:rsidRPr="00781CCE">
        <w:rPr>
          <w:rFonts w:cstheme="minorHAnsi"/>
        </w:rPr>
        <w:t>Web Banners</w:t>
      </w:r>
    </w:p>
    <w:p w14:paraId="1E27C553" w14:textId="77777777" w:rsidR="00AB5535" w:rsidRPr="00781CCE" w:rsidRDefault="00AB5535" w:rsidP="00AB5535">
      <w:pPr>
        <w:pStyle w:val="NoSpacing"/>
        <w:rPr>
          <w:rFonts w:cstheme="minorHAnsi"/>
          <w:b/>
          <w:i/>
        </w:rPr>
      </w:pPr>
    </w:p>
    <w:p w14:paraId="76C9CFD3" w14:textId="77777777" w:rsidR="00AB5535" w:rsidRPr="00781CCE" w:rsidRDefault="00AB5535" w:rsidP="00AB5535">
      <w:pPr>
        <w:pStyle w:val="NoSpacing"/>
        <w:rPr>
          <w:rFonts w:cstheme="minorHAnsi"/>
          <w:b/>
          <w:i/>
        </w:rPr>
      </w:pPr>
      <w:r w:rsidRPr="00781CCE">
        <w:rPr>
          <w:rFonts w:cstheme="minorHAnsi"/>
          <w:b/>
          <w:i/>
        </w:rPr>
        <w:t>How do I get copies and access the public service announcements?</w:t>
      </w:r>
    </w:p>
    <w:p w14:paraId="3736C737" w14:textId="6B993889" w:rsidR="00AB5535" w:rsidRPr="00781CCE" w:rsidRDefault="32F2D9ED" w:rsidP="6D7E66D0">
      <w:pPr>
        <w:pStyle w:val="NoSpacing"/>
      </w:pPr>
      <w:r w:rsidRPr="32F2D9ED">
        <w:t>PSAs are available on the PSAs tab of this toolkit, which also contains a link to AdCouncil.org</w:t>
      </w:r>
      <w:bookmarkStart w:id="0" w:name="_Hlk84854677"/>
      <w:r w:rsidRPr="32F2D9ED">
        <w:t xml:space="preserve">, </w:t>
      </w:r>
      <w:bookmarkEnd w:id="0"/>
      <w:r w:rsidRPr="32F2D9ED">
        <w:t>which is the one stop place for all media outlets to access broadcast/print-quality materials.</w:t>
      </w:r>
    </w:p>
    <w:p w14:paraId="4B8562AB" w14:textId="502EEB1B" w:rsidR="00AB5535" w:rsidRPr="00781CCE" w:rsidRDefault="32F2D9ED" w:rsidP="6D7E66D0">
      <w:pPr>
        <w:pStyle w:val="NoSpacing"/>
        <w:numPr>
          <w:ilvl w:val="0"/>
          <w:numId w:val="4"/>
        </w:numPr>
      </w:pPr>
      <w:r w:rsidRPr="32F2D9ED">
        <w:t xml:space="preserve">Go to AdCouncil.org. </w:t>
      </w:r>
    </w:p>
    <w:p w14:paraId="57272438" w14:textId="7231ABD5" w:rsidR="00AB5535" w:rsidRPr="00781CCE" w:rsidRDefault="32F2D9ED" w:rsidP="5F011337">
      <w:pPr>
        <w:pStyle w:val="NoSpacing"/>
        <w:numPr>
          <w:ilvl w:val="0"/>
          <w:numId w:val="4"/>
        </w:numPr>
      </w:pPr>
      <w:r>
        <w:t>Media partners can register for a free account.</w:t>
      </w:r>
    </w:p>
    <w:p w14:paraId="4733105C" w14:textId="01A1117F" w:rsidR="32F2D9ED" w:rsidRDefault="32F2D9ED" w:rsidP="32F2D9ED">
      <w:pPr>
        <w:pStyle w:val="NoSpacing"/>
        <w:numPr>
          <w:ilvl w:val="0"/>
          <w:numId w:val="4"/>
        </w:numPr>
      </w:pPr>
      <w:r>
        <w:t>Hover your mouse over the “Our Work” tab, and select, “All Campaigns.”</w:t>
      </w:r>
    </w:p>
    <w:p w14:paraId="7E16ED5E" w14:textId="40E9256D" w:rsidR="32F2D9ED" w:rsidRDefault="32F2D9ED" w:rsidP="32F2D9ED">
      <w:pPr>
        <w:pStyle w:val="NoSpacing"/>
        <w:numPr>
          <w:ilvl w:val="0"/>
          <w:numId w:val="4"/>
        </w:numPr>
      </w:pPr>
      <w:r w:rsidRPr="32F2D9ED">
        <w:t>Locate the campaign by selecting “Alzheimer’s Awareness” on the “Browse Campaigns” page. Our campaign is listed in the first row.</w:t>
      </w:r>
    </w:p>
    <w:p w14:paraId="4979994C" w14:textId="6B050383" w:rsidR="00AB5535" w:rsidRPr="00781CCE" w:rsidRDefault="32F2D9ED" w:rsidP="00AB5535">
      <w:pPr>
        <w:pStyle w:val="NoSpacing"/>
        <w:numPr>
          <w:ilvl w:val="0"/>
          <w:numId w:val="4"/>
        </w:numPr>
        <w:rPr>
          <w:rFonts w:cstheme="minorHAnsi"/>
        </w:rPr>
      </w:pPr>
      <w:r w:rsidRPr="32F2D9ED">
        <w:t>Please adhere to talent expiration dates as noted on the Ad Council site. Ad Council will update dates as needed over time.</w:t>
      </w:r>
    </w:p>
    <w:p w14:paraId="58FACB67" w14:textId="0DE757FD" w:rsidR="00741276" w:rsidRPr="00781CCE" w:rsidRDefault="32F2D9ED" w:rsidP="6D7E66D0">
      <w:pPr>
        <w:pStyle w:val="NoSpacing"/>
        <w:numPr>
          <w:ilvl w:val="0"/>
          <w:numId w:val="4"/>
        </w:numPr>
      </w:pPr>
      <w:r w:rsidRPr="32F2D9ED">
        <w:t>Please note that PSAs on AdCouncil.org cannot be altered in any way, including addition of logos or local statistics.</w:t>
      </w:r>
    </w:p>
    <w:p w14:paraId="2514CE72" w14:textId="77777777" w:rsidR="00292F03" w:rsidRPr="00781CCE" w:rsidRDefault="00292F03" w:rsidP="004C062E">
      <w:pPr>
        <w:pStyle w:val="NoSpacing"/>
        <w:rPr>
          <w:rFonts w:cstheme="minorHAnsi"/>
          <w:b/>
          <w:i/>
        </w:rPr>
      </w:pPr>
    </w:p>
    <w:p w14:paraId="2A40BCCA" w14:textId="77777777" w:rsidR="00741276" w:rsidRPr="00781CCE" w:rsidRDefault="00741276" w:rsidP="004C062E">
      <w:pPr>
        <w:pStyle w:val="NoSpacing"/>
        <w:rPr>
          <w:rFonts w:cstheme="minorHAnsi"/>
          <w:b/>
          <w:i/>
        </w:rPr>
      </w:pPr>
      <w:r w:rsidRPr="00781CCE">
        <w:rPr>
          <w:rFonts w:cstheme="minorHAnsi"/>
          <w:b/>
          <w:i/>
        </w:rPr>
        <w:t xml:space="preserve">What are the campaign objectives? </w:t>
      </w:r>
    </w:p>
    <w:p w14:paraId="10974EE7" w14:textId="7CBDC80F" w:rsidR="00D87465" w:rsidRPr="00781CCE" w:rsidRDefault="6D7E66D0" w:rsidP="6D7E66D0">
      <w:pPr>
        <w:pStyle w:val="Default"/>
        <w:rPr>
          <w:rFonts w:asciiTheme="minorHAnsi" w:hAnsiTheme="minorHAnsi" w:cstheme="minorBidi"/>
          <w:sz w:val="22"/>
          <w:szCs w:val="22"/>
        </w:rPr>
      </w:pPr>
      <w:r w:rsidRPr="6D7E66D0">
        <w:rPr>
          <w:rFonts w:asciiTheme="minorHAnsi" w:hAnsiTheme="minorHAnsi" w:cstheme="minorBidi"/>
          <w:sz w:val="22"/>
          <w:szCs w:val="22"/>
        </w:rPr>
        <w:t xml:space="preserve">By encouraging family members to recognize the early signs of Alzheimer’s and proactively initiate conversations about Alzheimer’s with their loved ones, the campaign aims to increase early detection of Alzheimer’s. </w:t>
      </w:r>
    </w:p>
    <w:p w14:paraId="145533E3" w14:textId="77777777" w:rsidR="00781CCE" w:rsidRPr="00781CCE" w:rsidRDefault="00781CCE" w:rsidP="00D87465">
      <w:pPr>
        <w:pStyle w:val="NoSpacing"/>
        <w:rPr>
          <w:rFonts w:cstheme="minorHAnsi"/>
          <w:b/>
          <w:i/>
        </w:rPr>
      </w:pPr>
    </w:p>
    <w:p w14:paraId="57C7F3BA" w14:textId="77777777" w:rsidR="00781CCE" w:rsidRPr="00781CCE" w:rsidRDefault="00781CCE" w:rsidP="00D87465">
      <w:pPr>
        <w:pStyle w:val="NoSpacing"/>
        <w:rPr>
          <w:rFonts w:cstheme="minorHAnsi"/>
          <w:b/>
          <w:i/>
        </w:rPr>
      </w:pPr>
    </w:p>
    <w:p w14:paraId="5CB6E2D2" w14:textId="77777777" w:rsidR="00781CCE" w:rsidRPr="00781CCE" w:rsidRDefault="00781CCE" w:rsidP="00D87465">
      <w:pPr>
        <w:pStyle w:val="NoSpacing"/>
        <w:rPr>
          <w:rFonts w:cstheme="minorHAnsi"/>
          <w:b/>
          <w:i/>
        </w:rPr>
      </w:pPr>
    </w:p>
    <w:p w14:paraId="2B49BEFE" w14:textId="77777777" w:rsidR="00781CCE" w:rsidRDefault="00781CCE" w:rsidP="00D87465">
      <w:pPr>
        <w:pStyle w:val="NoSpacing"/>
        <w:rPr>
          <w:rFonts w:cstheme="minorHAnsi"/>
          <w:b/>
          <w:i/>
        </w:rPr>
      </w:pPr>
    </w:p>
    <w:p w14:paraId="2A38C5E7" w14:textId="3D70CBDD" w:rsidR="00D87465" w:rsidRPr="00781CCE" w:rsidRDefault="00D87465" w:rsidP="00D87465">
      <w:pPr>
        <w:pStyle w:val="NoSpacing"/>
        <w:rPr>
          <w:rFonts w:cstheme="minorHAnsi"/>
          <w:b/>
          <w:i/>
        </w:rPr>
      </w:pPr>
      <w:r w:rsidRPr="00781CCE">
        <w:rPr>
          <w:rFonts w:cstheme="minorHAnsi"/>
          <w:b/>
          <w:i/>
        </w:rPr>
        <w:t xml:space="preserve">What is Alzheimer’s? </w:t>
      </w:r>
    </w:p>
    <w:p w14:paraId="5F0D09E1" w14:textId="77777777" w:rsidR="00D87465" w:rsidRPr="00781CCE" w:rsidRDefault="00D87465" w:rsidP="00D87465">
      <w:pPr>
        <w:pStyle w:val="NoSpacing"/>
        <w:rPr>
          <w:rFonts w:cstheme="minorHAnsi"/>
        </w:rPr>
      </w:pPr>
      <w:r w:rsidRPr="00781CCE">
        <w:rPr>
          <w:rFonts w:cstheme="minorHAnsi"/>
        </w:rPr>
        <w:t>Alzheimer's is a type of dementia that causes problems with memory, thinking and behavior. Symptoms usually develop slowly and get worse over time, becoming severe enough to interfere with daily tasks.</w:t>
      </w:r>
    </w:p>
    <w:p w14:paraId="3AA96385" w14:textId="77777777" w:rsidR="00781CCE" w:rsidRDefault="00781CCE" w:rsidP="004C062E">
      <w:pPr>
        <w:pStyle w:val="NoSpacing"/>
        <w:rPr>
          <w:rFonts w:cstheme="minorHAnsi"/>
          <w:b/>
          <w:i/>
        </w:rPr>
      </w:pPr>
    </w:p>
    <w:p w14:paraId="5175A1CB" w14:textId="0A20719A" w:rsidR="32F2D9ED" w:rsidRPr="00891FC9" w:rsidRDefault="007A1E82" w:rsidP="32F2D9ED">
      <w:pPr>
        <w:pStyle w:val="NoSpacing"/>
        <w:rPr>
          <w:rFonts w:cstheme="minorHAnsi"/>
          <w:b/>
          <w:i/>
        </w:rPr>
      </w:pPr>
      <w:r>
        <w:rPr>
          <w:rFonts w:cstheme="minorHAnsi"/>
          <w:b/>
          <w:i/>
        </w:rPr>
        <w:t>What is happening in the Alzheimer’s Treatment Space</w:t>
      </w:r>
      <w:r w:rsidR="00791E3B" w:rsidRPr="00781CCE">
        <w:rPr>
          <w:rFonts w:cstheme="minorHAnsi"/>
          <w:b/>
          <w:i/>
        </w:rPr>
        <w:t xml:space="preserve">? </w:t>
      </w:r>
    </w:p>
    <w:p w14:paraId="69F2BA96" w14:textId="50351CB6" w:rsidR="00781CCE" w:rsidRPr="00763A76" w:rsidRDefault="32F2D9ED" w:rsidP="004C062E">
      <w:pPr>
        <w:pStyle w:val="NoSpacing"/>
        <w:rPr>
          <w:rFonts w:ascii="Calibri" w:eastAsia="Calibri" w:hAnsi="Calibri" w:cs="Calibri"/>
        </w:rPr>
      </w:pPr>
      <w:r w:rsidRPr="00763A76">
        <w:rPr>
          <w:rFonts w:ascii="Calibri" w:eastAsia="Calibri" w:hAnsi="Calibri" w:cs="Calibri"/>
        </w:rPr>
        <w:t>There is exciting progress in Alzheimer’s and dementia research</w:t>
      </w:r>
      <w:r w:rsidR="00763A76">
        <w:rPr>
          <w:rFonts w:ascii="Calibri" w:eastAsia="Calibri" w:hAnsi="Calibri" w:cs="Calibri"/>
        </w:rPr>
        <w:t>.</w:t>
      </w:r>
      <w:r w:rsidR="00763A76" w:rsidRPr="00763A76">
        <w:rPr>
          <w:rFonts w:ascii="Calibri" w:eastAsia="Calibri" w:hAnsi="Calibri" w:cs="Calibri"/>
        </w:rPr>
        <w:t xml:space="preserve"> </w:t>
      </w:r>
      <w:r w:rsidR="00763A76" w:rsidRPr="00763A76">
        <w:rPr>
          <w:rFonts w:ascii="Calibri" w:eastAsia="Calibri" w:hAnsi="Calibri" w:cs="Calibri"/>
        </w:rPr>
        <w:t>For the first time, new treatments change the course of the disease in a meaningful way for people in the early stages of Alzheimer's, making early diagnosis especially critical.</w:t>
      </w:r>
      <w:r w:rsidR="00763A76">
        <w:rPr>
          <w:rFonts w:ascii="Calibri" w:eastAsia="Calibri" w:hAnsi="Calibri" w:cs="Calibri"/>
        </w:rPr>
        <w:t xml:space="preserve"> </w:t>
      </w:r>
      <w:r w:rsidRPr="00763A76">
        <w:rPr>
          <w:rFonts w:ascii="Calibri" w:eastAsia="Calibri" w:hAnsi="Calibri" w:cs="Calibri"/>
        </w:rPr>
        <w:t>It is important for families to learn as much as possible about which drugs are available and to talk about treatment options with their loved one's doctor. Visit alz.org/navigating treatment for current information on navigating treatment options.</w:t>
      </w:r>
    </w:p>
    <w:p w14:paraId="62D4F501" w14:textId="77777777" w:rsidR="002F407C" w:rsidRDefault="002F407C" w:rsidP="004C062E">
      <w:pPr>
        <w:pStyle w:val="NoSpacing"/>
        <w:rPr>
          <w:rFonts w:cstheme="minorHAnsi"/>
          <w:b/>
          <w:i/>
        </w:rPr>
      </w:pPr>
    </w:p>
    <w:p w14:paraId="62243052" w14:textId="5A434C5A" w:rsidR="00781CCE" w:rsidRDefault="00D87465" w:rsidP="004C062E">
      <w:pPr>
        <w:pStyle w:val="NoSpacing"/>
        <w:rPr>
          <w:rFonts w:cstheme="minorHAnsi"/>
          <w:b/>
          <w:i/>
        </w:rPr>
      </w:pPr>
      <w:r w:rsidRPr="00781CCE">
        <w:rPr>
          <w:rFonts w:cstheme="minorHAnsi"/>
          <w:b/>
          <w:i/>
        </w:rPr>
        <w:t xml:space="preserve">What are benefits of early detection? </w:t>
      </w:r>
    </w:p>
    <w:p w14:paraId="6637C581" w14:textId="1FECFFF5" w:rsidR="00D87465" w:rsidRPr="00781CCE" w:rsidRDefault="00D87465" w:rsidP="004C062E">
      <w:pPr>
        <w:pStyle w:val="NoSpacing"/>
        <w:rPr>
          <w:rFonts w:cstheme="minorHAnsi"/>
        </w:rPr>
      </w:pPr>
      <w:r w:rsidRPr="00781CCE">
        <w:rPr>
          <w:rFonts w:cstheme="minorHAnsi"/>
        </w:rPr>
        <w:t>An early diagnosis of Alzheimer's provides a range of benefits for the individuals who are diagnosed, as well as their loved ones. These can include:</w:t>
      </w:r>
    </w:p>
    <w:p w14:paraId="04A0E52C" w14:textId="05AA58CA" w:rsidR="00D87465" w:rsidRPr="00781CCE" w:rsidRDefault="00D87465" w:rsidP="00D87465">
      <w:pPr>
        <w:pStyle w:val="NoSpacing"/>
        <w:numPr>
          <w:ilvl w:val="0"/>
          <w:numId w:val="6"/>
        </w:numPr>
        <w:rPr>
          <w:rFonts w:cstheme="minorHAnsi"/>
        </w:rPr>
      </w:pPr>
      <w:r w:rsidRPr="00781CCE">
        <w:rPr>
          <w:rFonts w:cstheme="minorHAnsi"/>
        </w:rPr>
        <w:t>Medical Benefits – Access to treatment options, an opportunity to participate in clinical trials, and a chance to prioritize health</w:t>
      </w:r>
      <w:r w:rsidR="00A003C7">
        <w:rPr>
          <w:rFonts w:cstheme="minorHAnsi"/>
        </w:rPr>
        <w:t>.</w:t>
      </w:r>
    </w:p>
    <w:p w14:paraId="2B846D67" w14:textId="05360D56" w:rsidR="00D87465" w:rsidRPr="00781CCE" w:rsidRDefault="00D87465" w:rsidP="00D87465">
      <w:pPr>
        <w:pStyle w:val="NoSpacing"/>
        <w:numPr>
          <w:ilvl w:val="0"/>
          <w:numId w:val="6"/>
        </w:numPr>
        <w:rPr>
          <w:rFonts w:cstheme="minorHAnsi"/>
        </w:rPr>
      </w:pPr>
      <w:r w:rsidRPr="00781CCE">
        <w:rPr>
          <w:rFonts w:cstheme="minorHAnsi"/>
        </w:rPr>
        <w:t>Emotional &amp; Social Benefits - Receiving an early Alzheimer’s diagnosis may help lessen anxieties about why you or your loved one are experiencing symptoms</w:t>
      </w:r>
      <w:r w:rsidR="00A003C7">
        <w:rPr>
          <w:rFonts w:cstheme="minorHAnsi"/>
        </w:rPr>
        <w:t>.</w:t>
      </w:r>
    </w:p>
    <w:p w14:paraId="1265C689" w14:textId="77777777" w:rsidR="00D87465" w:rsidRPr="00781CCE" w:rsidRDefault="00D87465" w:rsidP="00D87465">
      <w:pPr>
        <w:pStyle w:val="NoSpacing"/>
        <w:numPr>
          <w:ilvl w:val="0"/>
          <w:numId w:val="6"/>
        </w:numPr>
        <w:rPr>
          <w:rFonts w:cstheme="minorHAnsi"/>
        </w:rPr>
      </w:pPr>
      <w:r w:rsidRPr="00781CCE">
        <w:rPr>
          <w:rFonts w:cstheme="minorHAnsi"/>
        </w:rPr>
        <w:t>More Time to Plan for the Future - An earlier diagnosis allows the person with the disease to be open with their family and support network about what you want during each stage of the disease. This can give you peace of mind, reduce the burden on family members and prevent disagreements.</w:t>
      </w:r>
    </w:p>
    <w:p w14:paraId="657E3F7F" w14:textId="514DC25E" w:rsidR="00D87465" w:rsidRPr="00781CCE" w:rsidRDefault="00D87465" w:rsidP="004A4EC8">
      <w:pPr>
        <w:pStyle w:val="NoSpacing"/>
        <w:numPr>
          <w:ilvl w:val="0"/>
          <w:numId w:val="6"/>
        </w:numPr>
        <w:rPr>
          <w:rFonts w:cstheme="minorHAnsi"/>
        </w:rPr>
      </w:pPr>
      <w:r w:rsidRPr="00781CCE">
        <w:rPr>
          <w:rFonts w:cstheme="minorHAnsi"/>
        </w:rPr>
        <w:t xml:space="preserve">Cost Savings </w:t>
      </w:r>
      <w:r w:rsidR="00781CCE">
        <w:rPr>
          <w:rFonts w:cstheme="minorHAnsi"/>
        </w:rPr>
        <w:t xml:space="preserve">– An early diagnosis saves costs of medical and long-term care for both families and the U.S. government. </w:t>
      </w:r>
    </w:p>
    <w:p w14:paraId="45C2489B" w14:textId="77777777" w:rsidR="00781CCE" w:rsidRDefault="00781CCE" w:rsidP="004C062E">
      <w:pPr>
        <w:pStyle w:val="NoSpacing"/>
        <w:rPr>
          <w:rFonts w:cstheme="minorHAnsi"/>
          <w:b/>
          <w:i/>
        </w:rPr>
      </w:pPr>
    </w:p>
    <w:p w14:paraId="1EE630BA" w14:textId="01C4AFE3" w:rsidR="00741276" w:rsidRPr="00781CCE" w:rsidRDefault="63CA0301" w:rsidP="63CA0301">
      <w:pPr>
        <w:pStyle w:val="NoSpacing"/>
        <w:rPr>
          <w:b/>
          <w:bCs/>
          <w:i/>
          <w:iCs/>
        </w:rPr>
      </w:pPr>
      <w:r w:rsidRPr="63CA0301">
        <w:rPr>
          <w:b/>
          <w:bCs/>
          <w:i/>
          <w:iCs/>
        </w:rPr>
        <w:t xml:space="preserve">What is the main message of these campaigns? </w:t>
      </w:r>
    </w:p>
    <w:p w14:paraId="03762D47" w14:textId="3F4A01EA" w:rsidR="00741276" w:rsidRPr="00763A76" w:rsidRDefault="63CA0301" w:rsidP="004C062E">
      <w:pPr>
        <w:pStyle w:val="NoSpacing"/>
        <w:rPr>
          <w:rFonts w:cstheme="minorHAnsi"/>
        </w:rPr>
      </w:pPr>
      <w:r w:rsidRPr="00763A76">
        <w:t>If you’re noticing changes in your loved ones, it could be Alzheimer’s. Notice the signs and talk about seeing a doctor together.</w:t>
      </w:r>
    </w:p>
    <w:p w14:paraId="7E60C5D4" w14:textId="77777777" w:rsidR="002F407C" w:rsidRDefault="002F407C" w:rsidP="004C062E">
      <w:pPr>
        <w:pStyle w:val="NoSpacing"/>
        <w:rPr>
          <w:rFonts w:cstheme="minorHAnsi"/>
          <w:b/>
          <w:i/>
        </w:rPr>
      </w:pPr>
    </w:p>
    <w:p w14:paraId="67B39EE2" w14:textId="1EC81F2D" w:rsidR="00741276" w:rsidRPr="00781CCE" w:rsidRDefault="00741276" w:rsidP="004C062E">
      <w:pPr>
        <w:pStyle w:val="NoSpacing"/>
        <w:rPr>
          <w:rFonts w:cstheme="minorHAnsi"/>
        </w:rPr>
      </w:pPr>
      <w:r w:rsidRPr="00781CCE">
        <w:rPr>
          <w:rFonts w:cstheme="minorHAnsi"/>
          <w:b/>
          <w:i/>
        </w:rPr>
        <w:t>How and when was the campaign distributed?</w:t>
      </w:r>
    </w:p>
    <w:p w14:paraId="70E336BD" w14:textId="209B6582" w:rsidR="00741276" w:rsidRPr="00763A76" w:rsidRDefault="32F2D9ED" w:rsidP="3621F260">
      <w:pPr>
        <w:pStyle w:val="NoSpacing"/>
      </w:pPr>
      <w:r w:rsidRPr="00763A76">
        <w:t>The Ad Council launched and distributed the PSA campaign materials in June 2019 followed by another round of new PSA materials under the ‘Hopeful Together’ campaign in October 2021 and the ‘Some Things Come with Age’ campaign in August 2023</w:t>
      </w:r>
      <w:r w:rsidR="00763A76">
        <w:t>.</w:t>
      </w:r>
    </w:p>
    <w:p w14:paraId="293D6FAC" w14:textId="0E888FF6" w:rsidR="197F4D11" w:rsidRDefault="197F4D11" w:rsidP="197F4D11">
      <w:pPr>
        <w:pStyle w:val="NoSpacing"/>
      </w:pPr>
    </w:p>
    <w:p w14:paraId="15B059E4" w14:textId="4B6D4284" w:rsidR="32F2D9ED" w:rsidRDefault="32F2D9ED" w:rsidP="32F2D9ED">
      <w:pPr>
        <w:pStyle w:val="NoSpacing"/>
        <w:rPr>
          <w:b/>
          <w:bCs/>
          <w:i/>
          <w:iCs/>
        </w:rPr>
      </w:pPr>
      <w:r w:rsidRPr="32F2D9ED">
        <w:rPr>
          <w:b/>
          <w:bCs/>
          <w:i/>
          <w:iCs/>
        </w:rPr>
        <w:t>What impact is the campaign having?</w:t>
      </w:r>
    </w:p>
    <w:p w14:paraId="523137ED" w14:textId="4CB98BD3" w:rsidR="00A003C7" w:rsidRDefault="32F2D9ED" w:rsidP="00A003C7">
      <w:pPr>
        <w:pStyle w:val="NoSpacing"/>
      </w:pPr>
      <w:r w:rsidRPr="00763A76">
        <w:t>Since launch in June of 2019, the campaign has garnered over $</w:t>
      </w:r>
      <w:r w:rsidR="0076440C" w:rsidRPr="00763A76">
        <w:t>125</w:t>
      </w:r>
      <w:r w:rsidRPr="00763A76">
        <w:t xml:space="preserve">MM in donated media, and </w:t>
      </w:r>
      <w:r w:rsidR="0076440C" w:rsidRPr="00763A76">
        <w:t>6.6</w:t>
      </w:r>
      <w:r w:rsidRPr="00763A76">
        <w:t>MM in donated media impressions.</w:t>
      </w:r>
      <w:r w:rsidR="00A003C7">
        <w:t xml:space="preserve"> </w:t>
      </w:r>
      <w:r w:rsidR="00DB3F99" w:rsidRPr="00763A76">
        <w:t xml:space="preserve">There have been more than 6.8MM sessions to the campaign-specific pages on </w:t>
      </w:r>
      <w:r w:rsidRPr="00763A76">
        <w:t xml:space="preserve">ALZ.org, and </w:t>
      </w:r>
      <w:r w:rsidR="008D4799" w:rsidRPr="00763A76">
        <w:t>more than</w:t>
      </w:r>
      <w:r w:rsidRPr="00763A76">
        <w:t xml:space="preserve"> </w:t>
      </w:r>
      <w:r w:rsidR="008D4799" w:rsidRPr="00763A76">
        <w:t>83</w:t>
      </w:r>
      <w:r w:rsidRPr="00763A76">
        <w:t xml:space="preserve">K resource clicks. </w:t>
      </w:r>
    </w:p>
    <w:p w14:paraId="137EC1F4" w14:textId="77777777" w:rsidR="00A003C7" w:rsidRDefault="00A003C7" w:rsidP="00A003C7">
      <w:pPr>
        <w:pStyle w:val="NoSpacing"/>
      </w:pPr>
    </w:p>
    <w:p w14:paraId="3BFB2E51" w14:textId="00E36D2F" w:rsidR="001342DF" w:rsidRDefault="32F2D9ED" w:rsidP="00A003C7">
      <w:pPr>
        <w:pStyle w:val="NoSpacing"/>
      </w:pPr>
      <w:r w:rsidRPr="00763A76">
        <w:t xml:space="preserve">Additionally, we have seen strong increases in our tracking survey across key audiences. </w:t>
      </w:r>
      <w:r w:rsidR="001342DF" w:rsidRPr="001342DF">
        <w:t xml:space="preserve">Ad aware respondents </w:t>
      </w:r>
      <w:r w:rsidR="00763A76">
        <w:t>are</w:t>
      </w:r>
      <w:r w:rsidR="001342DF" w:rsidRPr="001342DF">
        <w:t xml:space="preserve"> more than 2x as likely to say that they </w:t>
      </w:r>
      <w:r w:rsidR="001342DF" w:rsidRPr="001342DF">
        <w:rPr>
          <w:i/>
          <w:iCs/>
        </w:rPr>
        <w:t>“learned the difference between the signs of aging and signs of ALZ</w:t>
      </w:r>
      <w:r w:rsidR="001342DF" w:rsidRPr="001342DF">
        <w:t xml:space="preserve">” compared to respondents who </w:t>
      </w:r>
      <w:r w:rsidR="00763A76">
        <w:t>are</w:t>
      </w:r>
      <w:r w:rsidR="001342DF" w:rsidRPr="001342DF">
        <w:t xml:space="preserve"> not ad aware. </w:t>
      </w:r>
      <w:r w:rsidR="00A003C7" w:rsidRPr="00A003C7">
        <w:t>Gen Pop and Black/African American respondents are significantly more likely to have “</w:t>
      </w:r>
      <w:r w:rsidR="00A003C7" w:rsidRPr="00A003C7">
        <w:rPr>
          <w:i/>
          <w:iCs/>
        </w:rPr>
        <w:t>spoken with a family member about Alzheimer’s disease”</w:t>
      </w:r>
      <w:r w:rsidR="00A003C7" w:rsidRPr="00A003C7">
        <w:t xml:space="preserve">, compared to baseline. </w:t>
      </w:r>
      <w:r w:rsidR="001342DF" w:rsidRPr="001342DF">
        <w:t>In July</w:t>
      </w:r>
      <w:r w:rsidR="001342DF" w:rsidRPr="00763A76">
        <w:t xml:space="preserve"> 2024</w:t>
      </w:r>
      <w:r w:rsidR="001342DF" w:rsidRPr="001342DF">
        <w:t xml:space="preserve">, the number of Hispanic Pre-Care Partners who </w:t>
      </w:r>
      <w:r w:rsidR="001342DF" w:rsidRPr="001342DF">
        <w:rPr>
          <w:i/>
          <w:iCs/>
        </w:rPr>
        <w:t>learned about the differences between signs of aging and signs of Alzheimer’s</w:t>
      </w:r>
      <w:r w:rsidR="001342DF" w:rsidRPr="001342DF">
        <w:t xml:space="preserve"> reach</w:t>
      </w:r>
      <w:r w:rsidR="00A003C7">
        <w:t>ed</w:t>
      </w:r>
      <w:r w:rsidR="001342DF" w:rsidRPr="001342DF">
        <w:t xml:space="preserve"> 46%, an increase from </w:t>
      </w:r>
      <w:r w:rsidR="001342DF" w:rsidRPr="00763A76">
        <w:t>the</w:t>
      </w:r>
      <w:r w:rsidR="001342DF" w:rsidRPr="001342DF">
        <w:t xml:space="preserve"> baseline of 35%.</w:t>
      </w:r>
      <w:r w:rsidR="001342DF" w:rsidRPr="00763A76">
        <w:t xml:space="preserve"> </w:t>
      </w:r>
    </w:p>
    <w:p w14:paraId="14568946" w14:textId="77777777" w:rsidR="001342DF" w:rsidRPr="001342DF" w:rsidRDefault="001342DF" w:rsidP="001342DF">
      <w:pPr>
        <w:pStyle w:val="NoSpacing"/>
      </w:pPr>
    </w:p>
    <w:p w14:paraId="7EFF0F6C" w14:textId="77777777" w:rsidR="00AB5535" w:rsidRPr="00781CCE" w:rsidRDefault="00AB5535" w:rsidP="004C062E">
      <w:pPr>
        <w:pStyle w:val="NoSpacing"/>
        <w:rPr>
          <w:rFonts w:cstheme="minorHAnsi"/>
          <w:b/>
          <w:i/>
        </w:rPr>
      </w:pPr>
    </w:p>
    <w:p w14:paraId="19FF995F" w14:textId="77777777" w:rsidR="00AB5535" w:rsidRPr="00781CCE" w:rsidRDefault="00AB5535" w:rsidP="004C062E">
      <w:pPr>
        <w:pStyle w:val="NoSpacing"/>
        <w:rPr>
          <w:rFonts w:cstheme="minorHAnsi"/>
        </w:rPr>
      </w:pPr>
      <w:r w:rsidRPr="00781CCE">
        <w:rPr>
          <w:rFonts w:cstheme="minorHAnsi"/>
          <w:b/>
          <w:i/>
        </w:rPr>
        <w:t>How can I get involved with the campaign?</w:t>
      </w:r>
      <w:r w:rsidRPr="00781CCE">
        <w:rPr>
          <w:rFonts w:cstheme="minorHAnsi"/>
        </w:rPr>
        <w:t xml:space="preserve"> </w:t>
      </w:r>
    </w:p>
    <w:p w14:paraId="7DABA427" w14:textId="4796BE84" w:rsidR="00AB5535" w:rsidRPr="00781CCE" w:rsidRDefault="00AB5535" w:rsidP="004C062E">
      <w:pPr>
        <w:pStyle w:val="NoSpacing"/>
        <w:rPr>
          <w:rFonts w:cstheme="minorHAnsi"/>
        </w:rPr>
      </w:pPr>
      <w:r w:rsidRPr="00781CCE">
        <w:rPr>
          <w:rFonts w:cstheme="minorHAnsi"/>
        </w:rPr>
        <w:t xml:space="preserve">There are many ways to get involved. </w:t>
      </w:r>
      <w:hyperlink r:id="rId8" w:history="1">
        <w:r w:rsidRPr="00781CCE">
          <w:rPr>
            <w:rStyle w:val="Hyperlink"/>
            <w:rFonts w:cstheme="minorHAnsi"/>
          </w:rPr>
          <w:t>The Alzheimer’s Awareness Toolkit</w:t>
        </w:r>
      </w:hyperlink>
      <w:r w:rsidRPr="00781CCE">
        <w:rPr>
          <w:rFonts w:cstheme="minorHAnsi"/>
          <w:color w:val="FF0000"/>
        </w:rPr>
        <w:t xml:space="preserve"> </w:t>
      </w:r>
      <w:r w:rsidRPr="00781CCE">
        <w:rPr>
          <w:rFonts w:cstheme="minorHAnsi"/>
        </w:rPr>
        <w:t>includes helpful information and thought-starters on how to engage your community or organization in the effort to encourage families and arms them with tools to have the important conversation. Additionally, sharing messages and social media content about Alzheimer’s on your channels is an easy and quick way to lend your support. For ideas on what to post, view our</w:t>
      </w:r>
      <w:hyperlink r:id="rId9" w:history="1">
        <w:r w:rsidRPr="00A706E9">
          <w:rPr>
            <w:rStyle w:val="Hyperlink"/>
            <w:rFonts w:cstheme="minorHAnsi"/>
          </w:rPr>
          <w:t xml:space="preserve"> Social Toolkit</w:t>
        </w:r>
        <w:r w:rsidR="00781CCE" w:rsidRPr="00A706E9">
          <w:rPr>
            <w:rStyle w:val="Hyperlink"/>
            <w:rFonts w:cstheme="minorHAnsi"/>
          </w:rPr>
          <w:t>.</w:t>
        </w:r>
        <w:r w:rsidRPr="00A706E9">
          <w:rPr>
            <w:rStyle w:val="Hyperlink"/>
            <w:rFonts w:cstheme="minorHAnsi"/>
          </w:rPr>
          <w:t xml:space="preserve"> </w:t>
        </w:r>
      </w:hyperlink>
      <w:r w:rsidRPr="00781CCE">
        <w:rPr>
          <w:rFonts w:cstheme="minorHAnsi"/>
          <w:color w:val="FF0000"/>
        </w:rPr>
        <w:t xml:space="preserve"> </w:t>
      </w:r>
    </w:p>
    <w:p w14:paraId="3CC579C8" w14:textId="77777777" w:rsidR="00AB5535" w:rsidRPr="00781CCE" w:rsidRDefault="00AB5535" w:rsidP="004C062E">
      <w:pPr>
        <w:pStyle w:val="NoSpacing"/>
        <w:rPr>
          <w:rFonts w:cstheme="minorHAnsi"/>
        </w:rPr>
      </w:pPr>
    </w:p>
    <w:p w14:paraId="7EDDD32E" w14:textId="5219DE3A" w:rsidR="00AB5535" w:rsidRPr="00781CCE" w:rsidRDefault="00AB5535" w:rsidP="004C062E">
      <w:pPr>
        <w:pStyle w:val="NoSpacing"/>
        <w:rPr>
          <w:rFonts w:cstheme="minorHAnsi"/>
          <w:b/>
          <w:i/>
        </w:rPr>
      </w:pPr>
      <w:r w:rsidRPr="00781CCE">
        <w:rPr>
          <w:rFonts w:cstheme="minorHAnsi"/>
        </w:rPr>
        <w:t xml:space="preserve">If you have more time, you can help promote the campaign with your local media. See the “How to Get PSAs Placed” document for thought-starters. </w:t>
      </w:r>
    </w:p>
    <w:p w14:paraId="1EFB90A3" w14:textId="77777777" w:rsidR="00AB5535" w:rsidRPr="00781CCE" w:rsidRDefault="00AB5535" w:rsidP="004C062E">
      <w:pPr>
        <w:pStyle w:val="NoSpacing"/>
        <w:rPr>
          <w:rFonts w:cstheme="minorHAnsi"/>
          <w:b/>
          <w:i/>
        </w:rPr>
      </w:pPr>
    </w:p>
    <w:p w14:paraId="33E879AF" w14:textId="77777777" w:rsidR="00AB5535" w:rsidRPr="00781CCE" w:rsidRDefault="00AB5535" w:rsidP="004C062E">
      <w:pPr>
        <w:pStyle w:val="NoSpacing"/>
        <w:rPr>
          <w:rFonts w:cstheme="minorHAnsi"/>
          <w:b/>
          <w:i/>
        </w:rPr>
      </w:pPr>
      <w:r w:rsidRPr="00781CCE">
        <w:rPr>
          <w:rFonts w:cstheme="minorHAnsi"/>
          <w:b/>
          <w:i/>
        </w:rPr>
        <w:t xml:space="preserve">Who do I email with questions? </w:t>
      </w:r>
    </w:p>
    <w:p w14:paraId="7890F873" w14:textId="700EF09B" w:rsidR="00741276" w:rsidRPr="00781CCE" w:rsidRDefault="00AB5535" w:rsidP="004C062E">
      <w:pPr>
        <w:pStyle w:val="NoSpacing"/>
        <w:rPr>
          <w:rFonts w:cstheme="minorHAnsi"/>
          <w:b/>
          <w:i/>
        </w:rPr>
      </w:pPr>
      <w:r w:rsidRPr="00781CCE">
        <w:rPr>
          <w:rFonts w:cstheme="minorHAnsi"/>
        </w:rPr>
        <w:t xml:space="preserve">Please contact your primary contact at Alzheimer’s Association with questions. For questions related to specific media requests, you may also contact the Ad Council media team at </w:t>
      </w:r>
      <w:hyperlink r:id="rId10" w:history="1">
        <w:r w:rsidR="003A78AC" w:rsidRPr="00EC66DB">
          <w:rPr>
            <w:rStyle w:val="Hyperlink"/>
            <w:rFonts w:cstheme="minorHAnsi"/>
          </w:rPr>
          <w:t>https://www.AdCouncil.org/contact-us</w:t>
        </w:r>
      </w:hyperlink>
      <w:r w:rsidRPr="00781CCE">
        <w:rPr>
          <w:rFonts w:cstheme="minorHAnsi"/>
        </w:rPr>
        <w:t xml:space="preserve">. </w:t>
      </w:r>
    </w:p>
    <w:p w14:paraId="6C9857B9" w14:textId="77777777" w:rsidR="00AB5535" w:rsidRPr="00781CCE" w:rsidRDefault="00AB5535" w:rsidP="004C062E">
      <w:pPr>
        <w:pStyle w:val="NoSpacing"/>
        <w:rPr>
          <w:rFonts w:cstheme="minorHAnsi"/>
          <w:b/>
          <w:i/>
        </w:rPr>
      </w:pPr>
    </w:p>
    <w:p w14:paraId="2B6A4F77" w14:textId="77777777" w:rsidR="004C062E" w:rsidRDefault="32F2D9ED" w:rsidP="32F2D9ED">
      <w:pPr>
        <w:pStyle w:val="NoSpacing"/>
        <w:rPr>
          <w:rFonts w:eastAsiaTheme="minorEastAsia"/>
          <w:b/>
          <w:bCs/>
          <w:i/>
          <w:iCs/>
        </w:rPr>
      </w:pPr>
      <w:r w:rsidRPr="32F2D9ED">
        <w:rPr>
          <w:rFonts w:eastAsiaTheme="minorEastAsia"/>
          <w:b/>
          <w:bCs/>
          <w:i/>
          <w:iCs/>
        </w:rPr>
        <w:t xml:space="preserve">What is the Ad Council? </w:t>
      </w:r>
    </w:p>
    <w:p w14:paraId="3FC47F9C" w14:textId="647D4DEE" w:rsidR="007A1E82" w:rsidRPr="00763A76" w:rsidRDefault="00763A76" w:rsidP="00763A76">
      <w:pPr>
        <w:shd w:val="clear" w:color="auto" w:fill="FFFFFF" w:themeFill="background1"/>
        <w:rPr>
          <w:color w:val="232325"/>
          <w:sz w:val="24"/>
          <w:szCs w:val="24"/>
        </w:rPr>
      </w:pPr>
      <w:r w:rsidRPr="39C7B7AA">
        <w:rPr>
          <w:color w:val="232325"/>
        </w:rPr>
        <w:t xml:space="preserve">The Ad Council convenes creative storytellers to educate, unite and uplift audiences by opening hearts, inspiring action and accelerating change around the most pressing issues in America. Since the non-profit’s founding, the organization and its partners in advertising, media, marketing and tech have been behind some of the country’s most iconic social impact campaigns – Smokey Bear, A Mind Is a Terrible Thing to Waste, Love Has No Labels, Tear the Paper Ceiling and many more. With a current focus on mental health, gun safety, the opioid epidemic, skill-based hiring and other critical issues, the Ad Council’s national campaigns encompass advertising and media content, ground game and community efforts, trusted messenger and influencer engagement, and employer programs, among other innovative strategies to move the needle on the most important issues of the day. </w:t>
      </w:r>
    </w:p>
    <w:p w14:paraId="64B18E0A" w14:textId="6842529D" w:rsidR="00781CCE" w:rsidRPr="00781CCE" w:rsidRDefault="00781CCE" w:rsidP="00781CCE">
      <w:pPr>
        <w:spacing w:after="0" w:line="240" w:lineRule="auto"/>
        <w:rPr>
          <w:rFonts w:cstheme="minorHAnsi"/>
          <w:b/>
          <w:i/>
        </w:rPr>
      </w:pPr>
      <w:r w:rsidRPr="00781CCE">
        <w:rPr>
          <w:rFonts w:cstheme="minorHAnsi"/>
          <w:b/>
          <w:i/>
        </w:rPr>
        <w:t xml:space="preserve">What is the Alzheimer’s Association? </w:t>
      </w:r>
    </w:p>
    <w:p w14:paraId="4F566EF9" w14:textId="7F119F6D" w:rsidR="007A782E" w:rsidRPr="00781CCE" w:rsidRDefault="32F2D9ED" w:rsidP="5D3C1D76">
      <w:pPr>
        <w:spacing w:line="240" w:lineRule="auto"/>
      </w:pPr>
      <w:r>
        <w:t>The Alzheimer's Association leads the way to end Alzheimer's and all other dementia — by accelerating global research, driving risk reduction and early detection, and maximizing quality care and support. Our vision is a world without Alzheimer's and all other dementia®. For more information, visit </w:t>
      </w:r>
      <w:hyperlink r:id="rId11">
        <w:r w:rsidRPr="32F2D9ED">
          <w:rPr>
            <w:rStyle w:val="Hyperlink"/>
          </w:rPr>
          <w:t>www.alz.org</w:t>
        </w:r>
      </w:hyperlink>
      <w:r>
        <w:t> or call the 24/7 Helpline at 800.272.3900</w:t>
      </w:r>
    </w:p>
    <w:sectPr w:rsidR="007A782E" w:rsidRPr="00781CC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1A14" w14:textId="77777777" w:rsidR="001A1990" w:rsidRDefault="001A1990" w:rsidP="007E1ABA">
      <w:pPr>
        <w:spacing w:after="0" w:line="240" w:lineRule="auto"/>
      </w:pPr>
      <w:r>
        <w:separator/>
      </w:r>
    </w:p>
  </w:endnote>
  <w:endnote w:type="continuationSeparator" w:id="0">
    <w:p w14:paraId="6FA91DB3" w14:textId="77777777" w:rsidR="001A1990" w:rsidRDefault="001A1990" w:rsidP="007E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2606EA3" w14:paraId="35613E07" w14:textId="77777777" w:rsidTr="42606EA3">
      <w:trPr>
        <w:trHeight w:val="300"/>
      </w:trPr>
      <w:tc>
        <w:tcPr>
          <w:tcW w:w="3120" w:type="dxa"/>
        </w:tcPr>
        <w:p w14:paraId="16F754E6" w14:textId="63AEFC80" w:rsidR="42606EA3" w:rsidRDefault="42606EA3" w:rsidP="42606EA3">
          <w:pPr>
            <w:pStyle w:val="Header"/>
            <w:ind w:left="-115"/>
          </w:pPr>
        </w:p>
      </w:tc>
      <w:tc>
        <w:tcPr>
          <w:tcW w:w="3120" w:type="dxa"/>
        </w:tcPr>
        <w:p w14:paraId="6E15F8AE" w14:textId="089B2479" w:rsidR="42606EA3" w:rsidRDefault="42606EA3" w:rsidP="42606EA3">
          <w:pPr>
            <w:pStyle w:val="Header"/>
            <w:jc w:val="center"/>
          </w:pPr>
        </w:p>
      </w:tc>
      <w:tc>
        <w:tcPr>
          <w:tcW w:w="3120" w:type="dxa"/>
        </w:tcPr>
        <w:p w14:paraId="2B693371" w14:textId="3610910E" w:rsidR="42606EA3" w:rsidRDefault="42606EA3" w:rsidP="42606EA3">
          <w:pPr>
            <w:pStyle w:val="Header"/>
            <w:ind w:right="-115"/>
            <w:jc w:val="right"/>
          </w:pPr>
        </w:p>
      </w:tc>
    </w:tr>
  </w:tbl>
  <w:p w14:paraId="1EDF6818" w14:textId="48DE20EB" w:rsidR="42606EA3" w:rsidRDefault="42606EA3" w:rsidP="42606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0824" w14:textId="77777777" w:rsidR="001A1990" w:rsidRDefault="001A1990" w:rsidP="007E1ABA">
      <w:pPr>
        <w:spacing w:after="0" w:line="240" w:lineRule="auto"/>
      </w:pPr>
      <w:r>
        <w:separator/>
      </w:r>
    </w:p>
  </w:footnote>
  <w:footnote w:type="continuationSeparator" w:id="0">
    <w:p w14:paraId="5023E2A1" w14:textId="77777777" w:rsidR="001A1990" w:rsidRDefault="001A1990" w:rsidP="007E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5142" w14:textId="4373275F" w:rsidR="007E1ABA" w:rsidRDefault="007E1ABA">
    <w:pPr>
      <w:pStyle w:val="Header"/>
    </w:pPr>
    <w:r>
      <w:rPr>
        <w:noProof/>
      </w:rPr>
      <w:drawing>
        <wp:inline distT="0" distB="0" distL="0" distR="0" wp14:anchorId="24AA1E43" wp14:editId="0A00A1E1">
          <wp:extent cx="1533525" cy="290731"/>
          <wp:effectExtent l="0" t="0" r="0" b="0"/>
          <wp:docPr id="336550320" name="Picture 33655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290731"/>
                  </a:xfrm>
                  <a:prstGeom prst="rect">
                    <a:avLst/>
                  </a:prstGeom>
                </pic:spPr>
              </pic:pic>
            </a:graphicData>
          </a:graphic>
        </wp:inline>
      </w:drawing>
    </w:r>
    <w:r>
      <w:rPr>
        <w:noProof/>
      </w:rPr>
      <w:drawing>
        <wp:inline distT="0" distB="0" distL="0" distR="0" wp14:anchorId="4D670C49" wp14:editId="24E408AF">
          <wp:extent cx="475084" cy="354389"/>
          <wp:effectExtent l="0" t="0" r="0" b="0"/>
          <wp:docPr id="60420279" name="Picture 6042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l="5454" r="5454"/>
                  <a:stretch>
                    <a:fillRect/>
                  </a:stretch>
                </pic:blipFill>
                <pic:spPr>
                  <a:xfrm>
                    <a:off x="0" y="0"/>
                    <a:ext cx="475084" cy="354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3D1B"/>
    <w:multiLevelType w:val="hybridMultilevel"/>
    <w:tmpl w:val="04301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46D03"/>
    <w:multiLevelType w:val="hybridMultilevel"/>
    <w:tmpl w:val="97AE7D0A"/>
    <w:lvl w:ilvl="0" w:tplc="7FD8F4E6">
      <w:start w:val="1"/>
      <w:numFmt w:val="bullet"/>
      <w:lvlText w:val="•"/>
      <w:lvlJc w:val="left"/>
      <w:pPr>
        <w:tabs>
          <w:tab w:val="num" w:pos="720"/>
        </w:tabs>
        <w:ind w:left="720" w:hanging="360"/>
      </w:pPr>
      <w:rPr>
        <w:rFonts w:ascii="Arial" w:hAnsi="Arial" w:hint="default"/>
      </w:rPr>
    </w:lvl>
    <w:lvl w:ilvl="1" w:tplc="B080D468">
      <w:start w:val="1"/>
      <w:numFmt w:val="bullet"/>
      <w:lvlText w:val="•"/>
      <w:lvlJc w:val="left"/>
      <w:pPr>
        <w:tabs>
          <w:tab w:val="num" w:pos="1440"/>
        </w:tabs>
        <w:ind w:left="1440" w:hanging="360"/>
      </w:pPr>
      <w:rPr>
        <w:rFonts w:ascii="Arial" w:hAnsi="Arial" w:hint="default"/>
      </w:rPr>
    </w:lvl>
    <w:lvl w:ilvl="2" w:tplc="1EE0C2D6" w:tentative="1">
      <w:start w:val="1"/>
      <w:numFmt w:val="bullet"/>
      <w:lvlText w:val="•"/>
      <w:lvlJc w:val="left"/>
      <w:pPr>
        <w:tabs>
          <w:tab w:val="num" w:pos="2160"/>
        </w:tabs>
        <w:ind w:left="2160" w:hanging="360"/>
      </w:pPr>
      <w:rPr>
        <w:rFonts w:ascii="Arial" w:hAnsi="Arial" w:hint="default"/>
      </w:rPr>
    </w:lvl>
    <w:lvl w:ilvl="3" w:tplc="1F567A24" w:tentative="1">
      <w:start w:val="1"/>
      <w:numFmt w:val="bullet"/>
      <w:lvlText w:val="•"/>
      <w:lvlJc w:val="left"/>
      <w:pPr>
        <w:tabs>
          <w:tab w:val="num" w:pos="2880"/>
        </w:tabs>
        <w:ind w:left="2880" w:hanging="360"/>
      </w:pPr>
      <w:rPr>
        <w:rFonts w:ascii="Arial" w:hAnsi="Arial" w:hint="default"/>
      </w:rPr>
    </w:lvl>
    <w:lvl w:ilvl="4" w:tplc="53543644" w:tentative="1">
      <w:start w:val="1"/>
      <w:numFmt w:val="bullet"/>
      <w:lvlText w:val="•"/>
      <w:lvlJc w:val="left"/>
      <w:pPr>
        <w:tabs>
          <w:tab w:val="num" w:pos="3600"/>
        </w:tabs>
        <w:ind w:left="3600" w:hanging="360"/>
      </w:pPr>
      <w:rPr>
        <w:rFonts w:ascii="Arial" w:hAnsi="Arial" w:hint="default"/>
      </w:rPr>
    </w:lvl>
    <w:lvl w:ilvl="5" w:tplc="45FE9EBE" w:tentative="1">
      <w:start w:val="1"/>
      <w:numFmt w:val="bullet"/>
      <w:lvlText w:val="•"/>
      <w:lvlJc w:val="left"/>
      <w:pPr>
        <w:tabs>
          <w:tab w:val="num" w:pos="4320"/>
        </w:tabs>
        <w:ind w:left="4320" w:hanging="360"/>
      </w:pPr>
      <w:rPr>
        <w:rFonts w:ascii="Arial" w:hAnsi="Arial" w:hint="default"/>
      </w:rPr>
    </w:lvl>
    <w:lvl w:ilvl="6" w:tplc="6F741A52" w:tentative="1">
      <w:start w:val="1"/>
      <w:numFmt w:val="bullet"/>
      <w:lvlText w:val="•"/>
      <w:lvlJc w:val="left"/>
      <w:pPr>
        <w:tabs>
          <w:tab w:val="num" w:pos="5040"/>
        </w:tabs>
        <w:ind w:left="5040" w:hanging="360"/>
      </w:pPr>
      <w:rPr>
        <w:rFonts w:ascii="Arial" w:hAnsi="Arial" w:hint="default"/>
      </w:rPr>
    </w:lvl>
    <w:lvl w:ilvl="7" w:tplc="02D858D4" w:tentative="1">
      <w:start w:val="1"/>
      <w:numFmt w:val="bullet"/>
      <w:lvlText w:val="•"/>
      <w:lvlJc w:val="left"/>
      <w:pPr>
        <w:tabs>
          <w:tab w:val="num" w:pos="5760"/>
        </w:tabs>
        <w:ind w:left="5760" w:hanging="360"/>
      </w:pPr>
      <w:rPr>
        <w:rFonts w:ascii="Arial" w:hAnsi="Arial" w:hint="default"/>
      </w:rPr>
    </w:lvl>
    <w:lvl w:ilvl="8" w:tplc="0DC217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9767BE"/>
    <w:multiLevelType w:val="hybridMultilevel"/>
    <w:tmpl w:val="47FE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F"/>
    <w:multiLevelType w:val="hybridMultilevel"/>
    <w:tmpl w:val="4C38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D7737B"/>
    <w:multiLevelType w:val="hybridMultilevel"/>
    <w:tmpl w:val="0FA81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6B66D77"/>
    <w:multiLevelType w:val="hybridMultilevel"/>
    <w:tmpl w:val="6C0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171E8"/>
    <w:multiLevelType w:val="hybridMultilevel"/>
    <w:tmpl w:val="37AAC814"/>
    <w:lvl w:ilvl="0" w:tplc="28663D0C">
      <w:start w:val="1"/>
      <w:numFmt w:val="bullet"/>
      <w:lvlText w:val="•"/>
      <w:lvlJc w:val="left"/>
      <w:pPr>
        <w:tabs>
          <w:tab w:val="num" w:pos="720"/>
        </w:tabs>
        <w:ind w:left="720" w:hanging="360"/>
      </w:pPr>
      <w:rPr>
        <w:rFonts w:ascii="Arial" w:hAnsi="Arial" w:hint="default"/>
      </w:rPr>
    </w:lvl>
    <w:lvl w:ilvl="1" w:tplc="56ECF5D8" w:tentative="1">
      <w:start w:val="1"/>
      <w:numFmt w:val="bullet"/>
      <w:lvlText w:val="•"/>
      <w:lvlJc w:val="left"/>
      <w:pPr>
        <w:tabs>
          <w:tab w:val="num" w:pos="1440"/>
        </w:tabs>
        <w:ind w:left="1440" w:hanging="360"/>
      </w:pPr>
      <w:rPr>
        <w:rFonts w:ascii="Arial" w:hAnsi="Arial" w:hint="default"/>
      </w:rPr>
    </w:lvl>
    <w:lvl w:ilvl="2" w:tplc="06066E64" w:tentative="1">
      <w:start w:val="1"/>
      <w:numFmt w:val="bullet"/>
      <w:lvlText w:val="•"/>
      <w:lvlJc w:val="left"/>
      <w:pPr>
        <w:tabs>
          <w:tab w:val="num" w:pos="2160"/>
        </w:tabs>
        <w:ind w:left="2160" w:hanging="360"/>
      </w:pPr>
      <w:rPr>
        <w:rFonts w:ascii="Arial" w:hAnsi="Arial" w:hint="default"/>
      </w:rPr>
    </w:lvl>
    <w:lvl w:ilvl="3" w:tplc="7144E10A" w:tentative="1">
      <w:start w:val="1"/>
      <w:numFmt w:val="bullet"/>
      <w:lvlText w:val="•"/>
      <w:lvlJc w:val="left"/>
      <w:pPr>
        <w:tabs>
          <w:tab w:val="num" w:pos="2880"/>
        </w:tabs>
        <w:ind w:left="2880" w:hanging="360"/>
      </w:pPr>
      <w:rPr>
        <w:rFonts w:ascii="Arial" w:hAnsi="Arial" w:hint="default"/>
      </w:rPr>
    </w:lvl>
    <w:lvl w:ilvl="4" w:tplc="DF5C833A" w:tentative="1">
      <w:start w:val="1"/>
      <w:numFmt w:val="bullet"/>
      <w:lvlText w:val="•"/>
      <w:lvlJc w:val="left"/>
      <w:pPr>
        <w:tabs>
          <w:tab w:val="num" w:pos="3600"/>
        </w:tabs>
        <w:ind w:left="3600" w:hanging="360"/>
      </w:pPr>
      <w:rPr>
        <w:rFonts w:ascii="Arial" w:hAnsi="Arial" w:hint="default"/>
      </w:rPr>
    </w:lvl>
    <w:lvl w:ilvl="5" w:tplc="C946FBCA" w:tentative="1">
      <w:start w:val="1"/>
      <w:numFmt w:val="bullet"/>
      <w:lvlText w:val="•"/>
      <w:lvlJc w:val="left"/>
      <w:pPr>
        <w:tabs>
          <w:tab w:val="num" w:pos="4320"/>
        </w:tabs>
        <w:ind w:left="4320" w:hanging="360"/>
      </w:pPr>
      <w:rPr>
        <w:rFonts w:ascii="Arial" w:hAnsi="Arial" w:hint="default"/>
      </w:rPr>
    </w:lvl>
    <w:lvl w:ilvl="6" w:tplc="25C0AFAE" w:tentative="1">
      <w:start w:val="1"/>
      <w:numFmt w:val="bullet"/>
      <w:lvlText w:val="•"/>
      <w:lvlJc w:val="left"/>
      <w:pPr>
        <w:tabs>
          <w:tab w:val="num" w:pos="5040"/>
        </w:tabs>
        <w:ind w:left="5040" w:hanging="360"/>
      </w:pPr>
      <w:rPr>
        <w:rFonts w:ascii="Arial" w:hAnsi="Arial" w:hint="default"/>
      </w:rPr>
    </w:lvl>
    <w:lvl w:ilvl="7" w:tplc="577ED3B2" w:tentative="1">
      <w:start w:val="1"/>
      <w:numFmt w:val="bullet"/>
      <w:lvlText w:val="•"/>
      <w:lvlJc w:val="left"/>
      <w:pPr>
        <w:tabs>
          <w:tab w:val="num" w:pos="5760"/>
        </w:tabs>
        <w:ind w:left="5760" w:hanging="360"/>
      </w:pPr>
      <w:rPr>
        <w:rFonts w:ascii="Arial" w:hAnsi="Arial" w:hint="default"/>
      </w:rPr>
    </w:lvl>
    <w:lvl w:ilvl="8" w:tplc="FB662C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B15B71"/>
    <w:multiLevelType w:val="hybridMultilevel"/>
    <w:tmpl w:val="8A9E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DC0B2"/>
    <w:multiLevelType w:val="hybridMultilevel"/>
    <w:tmpl w:val="D6BC7786"/>
    <w:lvl w:ilvl="0" w:tplc="F1FCD3B6">
      <w:start w:val="1"/>
      <w:numFmt w:val="bullet"/>
      <w:lvlText w:val=""/>
      <w:lvlJc w:val="left"/>
      <w:pPr>
        <w:ind w:left="720" w:hanging="360"/>
      </w:pPr>
      <w:rPr>
        <w:rFonts w:ascii="Symbol" w:hAnsi="Symbol" w:hint="default"/>
      </w:rPr>
    </w:lvl>
    <w:lvl w:ilvl="1" w:tplc="63FACF2C">
      <w:start w:val="1"/>
      <w:numFmt w:val="bullet"/>
      <w:lvlText w:val="o"/>
      <w:lvlJc w:val="left"/>
      <w:pPr>
        <w:ind w:left="1440" w:hanging="360"/>
      </w:pPr>
      <w:rPr>
        <w:rFonts w:ascii="Courier New" w:hAnsi="Courier New" w:hint="default"/>
      </w:rPr>
    </w:lvl>
    <w:lvl w:ilvl="2" w:tplc="69C668AA">
      <w:start w:val="1"/>
      <w:numFmt w:val="bullet"/>
      <w:lvlText w:val=""/>
      <w:lvlJc w:val="left"/>
      <w:pPr>
        <w:ind w:left="2160" w:hanging="360"/>
      </w:pPr>
      <w:rPr>
        <w:rFonts w:ascii="Wingdings" w:hAnsi="Wingdings" w:hint="default"/>
      </w:rPr>
    </w:lvl>
    <w:lvl w:ilvl="3" w:tplc="DDD4B1DA">
      <w:start w:val="1"/>
      <w:numFmt w:val="bullet"/>
      <w:lvlText w:val=""/>
      <w:lvlJc w:val="left"/>
      <w:pPr>
        <w:ind w:left="2880" w:hanging="360"/>
      </w:pPr>
      <w:rPr>
        <w:rFonts w:ascii="Symbol" w:hAnsi="Symbol" w:hint="default"/>
      </w:rPr>
    </w:lvl>
    <w:lvl w:ilvl="4" w:tplc="9DCAEFE4">
      <w:start w:val="1"/>
      <w:numFmt w:val="bullet"/>
      <w:lvlText w:val="o"/>
      <w:lvlJc w:val="left"/>
      <w:pPr>
        <w:ind w:left="3600" w:hanging="360"/>
      </w:pPr>
      <w:rPr>
        <w:rFonts w:ascii="Courier New" w:hAnsi="Courier New" w:hint="default"/>
      </w:rPr>
    </w:lvl>
    <w:lvl w:ilvl="5" w:tplc="81FC233C">
      <w:start w:val="1"/>
      <w:numFmt w:val="bullet"/>
      <w:lvlText w:val=""/>
      <w:lvlJc w:val="left"/>
      <w:pPr>
        <w:ind w:left="4320" w:hanging="360"/>
      </w:pPr>
      <w:rPr>
        <w:rFonts w:ascii="Wingdings" w:hAnsi="Wingdings" w:hint="default"/>
      </w:rPr>
    </w:lvl>
    <w:lvl w:ilvl="6" w:tplc="223802BC">
      <w:start w:val="1"/>
      <w:numFmt w:val="bullet"/>
      <w:lvlText w:val=""/>
      <w:lvlJc w:val="left"/>
      <w:pPr>
        <w:ind w:left="5040" w:hanging="360"/>
      </w:pPr>
      <w:rPr>
        <w:rFonts w:ascii="Symbol" w:hAnsi="Symbol" w:hint="default"/>
      </w:rPr>
    </w:lvl>
    <w:lvl w:ilvl="7" w:tplc="60F291AA">
      <w:start w:val="1"/>
      <w:numFmt w:val="bullet"/>
      <w:lvlText w:val="o"/>
      <w:lvlJc w:val="left"/>
      <w:pPr>
        <w:ind w:left="5760" w:hanging="360"/>
      </w:pPr>
      <w:rPr>
        <w:rFonts w:ascii="Courier New" w:hAnsi="Courier New" w:hint="default"/>
      </w:rPr>
    </w:lvl>
    <w:lvl w:ilvl="8" w:tplc="8B20AEEE">
      <w:start w:val="1"/>
      <w:numFmt w:val="bullet"/>
      <w:lvlText w:val=""/>
      <w:lvlJc w:val="left"/>
      <w:pPr>
        <w:ind w:left="6480" w:hanging="360"/>
      </w:pPr>
      <w:rPr>
        <w:rFonts w:ascii="Wingdings" w:hAnsi="Wingdings" w:hint="default"/>
      </w:rPr>
    </w:lvl>
  </w:abstractNum>
  <w:abstractNum w:abstractNumId="9" w15:restartNumberingAfterBreak="0">
    <w:nsid w:val="77CE726C"/>
    <w:multiLevelType w:val="hybridMultilevel"/>
    <w:tmpl w:val="4B1CD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938791">
    <w:abstractNumId w:val="8"/>
  </w:num>
  <w:num w:numId="2" w16cid:durableId="502552345">
    <w:abstractNumId w:val="9"/>
  </w:num>
  <w:num w:numId="3" w16cid:durableId="1045562224">
    <w:abstractNumId w:val="2"/>
  </w:num>
  <w:num w:numId="4" w16cid:durableId="172035730">
    <w:abstractNumId w:val="7"/>
  </w:num>
  <w:num w:numId="5" w16cid:durableId="988637014">
    <w:abstractNumId w:val="0"/>
  </w:num>
  <w:num w:numId="6" w16cid:durableId="1948612276">
    <w:abstractNumId w:val="5"/>
  </w:num>
  <w:num w:numId="7" w16cid:durableId="1762483055">
    <w:abstractNumId w:val="3"/>
    <w:lvlOverride w:ilvl="0"/>
    <w:lvlOverride w:ilvl="1"/>
    <w:lvlOverride w:ilvl="2"/>
    <w:lvlOverride w:ilvl="3"/>
    <w:lvlOverride w:ilvl="4"/>
    <w:lvlOverride w:ilvl="5"/>
    <w:lvlOverride w:ilvl="6"/>
    <w:lvlOverride w:ilvl="7"/>
    <w:lvlOverride w:ilvl="8"/>
  </w:num>
  <w:num w:numId="8" w16cid:durableId="760639172">
    <w:abstractNumId w:val="6"/>
  </w:num>
  <w:num w:numId="9" w16cid:durableId="2051808080">
    <w:abstractNumId w:val="1"/>
  </w:num>
  <w:num w:numId="10" w16cid:durableId="560218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BA"/>
    <w:rsid w:val="00023D8D"/>
    <w:rsid w:val="001342DF"/>
    <w:rsid w:val="001A1990"/>
    <w:rsid w:val="00231906"/>
    <w:rsid w:val="002753B1"/>
    <w:rsid w:val="00292F03"/>
    <w:rsid w:val="002F407C"/>
    <w:rsid w:val="00366825"/>
    <w:rsid w:val="003A78AC"/>
    <w:rsid w:val="003C7549"/>
    <w:rsid w:val="003F27FF"/>
    <w:rsid w:val="004A4EC8"/>
    <w:rsid w:val="004C062E"/>
    <w:rsid w:val="00514962"/>
    <w:rsid w:val="0062171E"/>
    <w:rsid w:val="006C2628"/>
    <w:rsid w:val="00724B96"/>
    <w:rsid w:val="00741276"/>
    <w:rsid w:val="00761253"/>
    <w:rsid w:val="00763A76"/>
    <w:rsid w:val="0076440C"/>
    <w:rsid w:val="00781CCE"/>
    <w:rsid w:val="00791E3B"/>
    <w:rsid w:val="007A1E82"/>
    <w:rsid w:val="007A782E"/>
    <w:rsid w:val="007E1ABA"/>
    <w:rsid w:val="00847D28"/>
    <w:rsid w:val="008747C2"/>
    <w:rsid w:val="00891FC9"/>
    <w:rsid w:val="008C0804"/>
    <w:rsid w:val="008D4799"/>
    <w:rsid w:val="00A003C7"/>
    <w:rsid w:val="00A10524"/>
    <w:rsid w:val="00A706E9"/>
    <w:rsid w:val="00AB5535"/>
    <w:rsid w:val="00B22E64"/>
    <w:rsid w:val="00CE087D"/>
    <w:rsid w:val="00D138E5"/>
    <w:rsid w:val="00D27167"/>
    <w:rsid w:val="00D87465"/>
    <w:rsid w:val="00DB3F99"/>
    <w:rsid w:val="00E62A23"/>
    <w:rsid w:val="00E81C00"/>
    <w:rsid w:val="00E94946"/>
    <w:rsid w:val="00F217CA"/>
    <w:rsid w:val="00F26E22"/>
    <w:rsid w:val="00F4786C"/>
    <w:rsid w:val="00FE3145"/>
    <w:rsid w:val="0A00A1E1"/>
    <w:rsid w:val="0D4AE156"/>
    <w:rsid w:val="197F4D11"/>
    <w:rsid w:val="27E3A98F"/>
    <w:rsid w:val="32F2D9ED"/>
    <w:rsid w:val="3621F260"/>
    <w:rsid w:val="38B1C8E5"/>
    <w:rsid w:val="42606EA3"/>
    <w:rsid w:val="5D3C1D76"/>
    <w:rsid w:val="5F011337"/>
    <w:rsid w:val="62FECD86"/>
    <w:rsid w:val="63CA0301"/>
    <w:rsid w:val="6D7E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67F2"/>
  <w15:chartTrackingRefBased/>
  <w15:docId w15:val="{DC4B9F2D-5D09-4C7C-AEE5-A7F85327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ABA"/>
  </w:style>
  <w:style w:type="paragraph" w:styleId="Footer">
    <w:name w:val="footer"/>
    <w:basedOn w:val="Normal"/>
    <w:link w:val="FooterChar"/>
    <w:uiPriority w:val="99"/>
    <w:unhideWhenUsed/>
    <w:rsid w:val="007E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ABA"/>
  </w:style>
  <w:style w:type="paragraph" w:styleId="NoSpacing">
    <w:name w:val="No Spacing"/>
    <w:uiPriority w:val="1"/>
    <w:qFormat/>
    <w:rsid w:val="004C062E"/>
    <w:pPr>
      <w:spacing w:after="0" w:line="240" w:lineRule="auto"/>
    </w:pPr>
  </w:style>
  <w:style w:type="character" w:styleId="Hyperlink">
    <w:name w:val="Hyperlink"/>
    <w:basedOn w:val="DefaultParagraphFont"/>
    <w:uiPriority w:val="99"/>
    <w:unhideWhenUsed/>
    <w:rsid w:val="004C062E"/>
    <w:rPr>
      <w:color w:val="0563C1" w:themeColor="hyperlink"/>
      <w:u w:val="single"/>
    </w:rPr>
  </w:style>
  <w:style w:type="paragraph" w:customStyle="1" w:styleId="Default">
    <w:name w:val="Default"/>
    <w:rsid w:val="0074127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B5535"/>
    <w:rPr>
      <w:color w:val="605E5C"/>
      <w:shd w:val="clear" w:color="auto" w:fill="E1DFDD"/>
    </w:rPr>
  </w:style>
  <w:style w:type="paragraph" w:styleId="BalloonText">
    <w:name w:val="Balloon Text"/>
    <w:basedOn w:val="Normal"/>
    <w:link w:val="BalloonTextChar"/>
    <w:uiPriority w:val="99"/>
    <w:semiHidden/>
    <w:unhideWhenUsed/>
    <w:rsid w:val="00023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8D"/>
    <w:rPr>
      <w:rFonts w:ascii="Segoe UI" w:hAnsi="Segoe UI" w:cs="Segoe UI"/>
      <w:sz w:val="18"/>
      <w:szCs w:val="18"/>
    </w:rPr>
  </w:style>
  <w:style w:type="character" w:styleId="CommentReference">
    <w:name w:val="annotation reference"/>
    <w:basedOn w:val="DefaultParagraphFont"/>
    <w:uiPriority w:val="99"/>
    <w:semiHidden/>
    <w:unhideWhenUsed/>
    <w:rsid w:val="00023D8D"/>
    <w:rPr>
      <w:sz w:val="16"/>
      <w:szCs w:val="16"/>
    </w:rPr>
  </w:style>
  <w:style w:type="paragraph" w:styleId="CommentText">
    <w:name w:val="annotation text"/>
    <w:basedOn w:val="Normal"/>
    <w:link w:val="CommentTextChar"/>
    <w:uiPriority w:val="99"/>
    <w:semiHidden/>
    <w:unhideWhenUsed/>
    <w:rsid w:val="00023D8D"/>
    <w:pPr>
      <w:spacing w:line="240" w:lineRule="auto"/>
    </w:pPr>
    <w:rPr>
      <w:sz w:val="20"/>
      <w:szCs w:val="20"/>
    </w:rPr>
  </w:style>
  <w:style w:type="character" w:customStyle="1" w:styleId="CommentTextChar">
    <w:name w:val="Comment Text Char"/>
    <w:basedOn w:val="DefaultParagraphFont"/>
    <w:link w:val="CommentText"/>
    <w:uiPriority w:val="99"/>
    <w:semiHidden/>
    <w:rsid w:val="00023D8D"/>
    <w:rPr>
      <w:sz w:val="20"/>
      <w:szCs w:val="20"/>
    </w:rPr>
  </w:style>
  <w:style w:type="paragraph" w:styleId="CommentSubject">
    <w:name w:val="annotation subject"/>
    <w:basedOn w:val="CommentText"/>
    <w:next w:val="CommentText"/>
    <w:link w:val="CommentSubjectChar"/>
    <w:uiPriority w:val="99"/>
    <w:semiHidden/>
    <w:unhideWhenUsed/>
    <w:rsid w:val="00023D8D"/>
    <w:rPr>
      <w:b/>
      <w:bCs/>
    </w:rPr>
  </w:style>
  <w:style w:type="character" w:customStyle="1" w:styleId="CommentSubjectChar">
    <w:name w:val="Comment Subject Char"/>
    <w:basedOn w:val="CommentTextChar"/>
    <w:link w:val="CommentSubject"/>
    <w:uiPriority w:val="99"/>
    <w:semiHidden/>
    <w:rsid w:val="00023D8D"/>
    <w:rPr>
      <w:b/>
      <w:bCs/>
      <w:sz w:val="20"/>
      <w:szCs w:val="20"/>
    </w:rPr>
  </w:style>
  <w:style w:type="paragraph" w:styleId="ListParagraph">
    <w:name w:val="List Paragraph"/>
    <w:basedOn w:val="Normal"/>
    <w:uiPriority w:val="34"/>
    <w:qFormat/>
    <w:rsid w:val="00292F03"/>
    <w:pPr>
      <w:ind w:left="720"/>
      <w:contextualSpacing/>
    </w:pPr>
  </w:style>
  <w:style w:type="character" w:styleId="FollowedHyperlink">
    <w:name w:val="FollowedHyperlink"/>
    <w:basedOn w:val="DefaultParagraphFont"/>
    <w:uiPriority w:val="99"/>
    <w:semiHidden/>
    <w:unhideWhenUsed/>
    <w:rsid w:val="00A706E9"/>
    <w:rPr>
      <w:color w:val="954F72" w:themeColor="followedHyperlink"/>
      <w:u w:val="single"/>
    </w:rPr>
  </w:style>
  <w:style w:type="character" w:styleId="UnresolvedMention">
    <w:name w:val="Unresolved Mention"/>
    <w:basedOn w:val="DefaultParagraphFont"/>
    <w:uiPriority w:val="99"/>
    <w:semiHidden/>
    <w:unhideWhenUsed/>
    <w:rsid w:val="00A706E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A1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9006">
      <w:bodyDiv w:val="1"/>
      <w:marLeft w:val="0"/>
      <w:marRight w:val="0"/>
      <w:marTop w:val="0"/>
      <w:marBottom w:val="0"/>
      <w:divBdr>
        <w:top w:val="none" w:sz="0" w:space="0" w:color="auto"/>
        <w:left w:val="none" w:sz="0" w:space="0" w:color="auto"/>
        <w:bottom w:val="none" w:sz="0" w:space="0" w:color="auto"/>
        <w:right w:val="none" w:sz="0" w:space="0" w:color="auto"/>
      </w:divBdr>
    </w:div>
    <w:div w:id="206339336">
      <w:bodyDiv w:val="1"/>
      <w:marLeft w:val="0"/>
      <w:marRight w:val="0"/>
      <w:marTop w:val="0"/>
      <w:marBottom w:val="0"/>
      <w:divBdr>
        <w:top w:val="none" w:sz="0" w:space="0" w:color="auto"/>
        <w:left w:val="none" w:sz="0" w:space="0" w:color="auto"/>
        <w:bottom w:val="none" w:sz="0" w:space="0" w:color="auto"/>
        <w:right w:val="none" w:sz="0" w:space="0" w:color="auto"/>
      </w:divBdr>
    </w:div>
    <w:div w:id="542643644">
      <w:bodyDiv w:val="1"/>
      <w:marLeft w:val="0"/>
      <w:marRight w:val="0"/>
      <w:marTop w:val="0"/>
      <w:marBottom w:val="0"/>
      <w:divBdr>
        <w:top w:val="none" w:sz="0" w:space="0" w:color="auto"/>
        <w:left w:val="none" w:sz="0" w:space="0" w:color="auto"/>
        <w:bottom w:val="none" w:sz="0" w:space="0" w:color="auto"/>
        <w:right w:val="none" w:sz="0" w:space="0" w:color="auto"/>
      </w:divBdr>
      <w:divsChild>
        <w:div w:id="465901167">
          <w:marLeft w:val="533"/>
          <w:marRight w:val="0"/>
          <w:marTop w:val="0"/>
          <w:marBottom w:val="120"/>
          <w:divBdr>
            <w:top w:val="none" w:sz="0" w:space="0" w:color="auto"/>
            <w:left w:val="none" w:sz="0" w:space="0" w:color="auto"/>
            <w:bottom w:val="none" w:sz="0" w:space="0" w:color="auto"/>
            <w:right w:val="none" w:sz="0" w:space="0" w:color="auto"/>
          </w:divBdr>
        </w:div>
      </w:divsChild>
    </w:div>
    <w:div w:id="758017867">
      <w:bodyDiv w:val="1"/>
      <w:marLeft w:val="0"/>
      <w:marRight w:val="0"/>
      <w:marTop w:val="0"/>
      <w:marBottom w:val="0"/>
      <w:divBdr>
        <w:top w:val="none" w:sz="0" w:space="0" w:color="auto"/>
        <w:left w:val="none" w:sz="0" w:space="0" w:color="auto"/>
        <w:bottom w:val="none" w:sz="0" w:space="0" w:color="auto"/>
        <w:right w:val="none" w:sz="0" w:space="0" w:color="auto"/>
      </w:divBdr>
      <w:divsChild>
        <w:div w:id="1148134527">
          <w:marLeft w:val="547"/>
          <w:marRight w:val="0"/>
          <w:marTop w:val="0"/>
          <w:marBottom w:val="120"/>
          <w:divBdr>
            <w:top w:val="none" w:sz="0" w:space="0" w:color="auto"/>
            <w:left w:val="none" w:sz="0" w:space="0" w:color="auto"/>
            <w:bottom w:val="none" w:sz="0" w:space="0" w:color="auto"/>
            <w:right w:val="none" w:sz="0" w:space="0" w:color="auto"/>
          </w:divBdr>
        </w:div>
      </w:divsChild>
    </w:div>
    <w:div w:id="929777506">
      <w:bodyDiv w:val="1"/>
      <w:marLeft w:val="0"/>
      <w:marRight w:val="0"/>
      <w:marTop w:val="0"/>
      <w:marBottom w:val="0"/>
      <w:divBdr>
        <w:top w:val="none" w:sz="0" w:space="0" w:color="auto"/>
        <w:left w:val="none" w:sz="0" w:space="0" w:color="auto"/>
        <w:bottom w:val="none" w:sz="0" w:space="0" w:color="auto"/>
        <w:right w:val="none" w:sz="0" w:space="0" w:color="auto"/>
      </w:divBdr>
    </w:div>
    <w:div w:id="1196385726">
      <w:bodyDiv w:val="1"/>
      <w:marLeft w:val="0"/>
      <w:marRight w:val="0"/>
      <w:marTop w:val="0"/>
      <w:marBottom w:val="0"/>
      <w:divBdr>
        <w:top w:val="none" w:sz="0" w:space="0" w:color="auto"/>
        <w:left w:val="none" w:sz="0" w:space="0" w:color="auto"/>
        <w:bottom w:val="none" w:sz="0" w:space="0" w:color="auto"/>
        <w:right w:val="none" w:sz="0" w:space="0" w:color="auto"/>
      </w:divBdr>
    </w:div>
    <w:div w:id="1496149840">
      <w:bodyDiv w:val="1"/>
      <w:marLeft w:val="0"/>
      <w:marRight w:val="0"/>
      <w:marTop w:val="0"/>
      <w:marBottom w:val="0"/>
      <w:divBdr>
        <w:top w:val="none" w:sz="0" w:space="0" w:color="auto"/>
        <w:left w:val="none" w:sz="0" w:space="0" w:color="auto"/>
        <w:bottom w:val="none" w:sz="0" w:space="0" w:color="auto"/>
        <w:right w:val="none" w:sz="0" w:space="0" w:color="auto"/>
      </w:divBdr>
    </w:div>
    <w:div w:id="21130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efultogether.adcouncilki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z.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Council.org/contact-us" TargetMode="External"/><Relationship Id="rId4" Type="http://schemas.openxmlformats.org/officeDocument/2006/relationships/settings" Target="settings.xml"/><Relationship Id="rId9" Type="http://schemas.openxmlformats.org/officeDocument/2006/relationships/hyperlink" Target="https://hopefultogether.adcouncilkit.org/spread-the-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4522-8C40-40F9-831C-7BABE8B0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Citrine Ghraowi</dc:creator>
  <cp:keywords/>
  <dc:description/>
  <cp:lastModifiedBy>Hannah Strashun</cp:lastModifiedBy>
  <cp:revision>4</cp:revision>
  <dcterms:created xsi:type="dcterms:W3CDTF">2024-09-05T19:06:00Z</dcterms:created>
  <dcterms:modified xsi:type="dcterms:W3CDTF">2024-09-05T19:51:00Z</dcterms:modified>
</cp:coreProperties>
</file>